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2A" w:rsidRPr="0017792A" w:rsidRDefault="0017792A">
      <w:pPr>
        <w:jc w:val="center"/>
        <w:rPr>
          <w:rFonts w:ascii="Times New Roman" w:hAnsi="Times New Roman"/>
          <w:b/>
          <w:szCs w:val="24"/>
          <w:u w:val="single"/>
        </w:rPr>
      </w:pPr>
      <w:smartTag w:uri="urn:schemas-microsoft-com:office:smarttags" w:element="State">
        <w:smartTag w:uri="urn:schemas-microsoft-com:office:smarttags" w:element="place">
          <w:r w:rsidRPr="0017792A">
            <w:rPr>
              <w:rFonts w:ascii="Times New Roman" w:hAnsi="Times New Roman"/>
              <w:b/>
              <w:szCs w:val="24"/>
              <w:u w:val="single"/>
            </w:rPr>
            <w:t>MAINE</w:t>
          </w:r>
        </w:smartTag>
      </w:smartTag>
      <w:r w:rsidRPr="0017792A">
        <w:rPr>
          <w:rFonts w:ascii="Times New Roman" w:hAnsi="Times New Roman"/>
          <w:b/>
          <w:szCs w:val="24"/>
          <w:u w:val="single"/>
        </w:rPr>
        <w:t xml:space="preserve"> TURNPIKE AUTHORITY</w:t>
      </w:r>
    </w:p>
    <w:p w:rsidR="0017792A" w:rsidRPr="0017792A" w:rsidRDefault="0017792A">
      <w:pPr>
        <w:jc w:val="center"/>
        <w:rPr>
          <w:rFonts w:ascii="Times New Roman" w:hAnsi="Times New Roman"/>
          <w:b/>
          <w:szCs w:val="24"/>
          <w:u w:val="single"/>
        </w:rPr>
      </w:pPr>
      <w:r w:rsidRPr="0017792A">
        <w:rPr>
          <w:rFonts w:ascii="Times New Roman" w:hAnsi="Times New Roman"/>
          <w:b/>
          <w:szCs w:val="24"/>
          <w:u w:val="single"/>
        </w:rPr>
        <w:t>ADDENDUM NO. 1</w:t>
      </w:r>
    </w:p>
    <w:p w:rsidR="0017792A" w:rsidRDefault="00F71BD4">
      <w:pPr>
        <w:jc w:val="center"/>
        <w:rPr>
          <w:rFonts w:ascii="Times New Roman" w:hAnsi="Times New Roman"/>
          <w:b/>
          <w:sz w:val="22"/>
          <w:szCs w:val="22"/>
          <w:u w:val="single"/>
        </w:rPr>
      </w:pPr>
      <w:r>
        <w:rPr>
          <w:rFonts w:ascii="Times New Roman" w:hAnsi="Times New Roman"/>
          <w:b/>
          <w:sz w:val="22"/>
          <w:szCs w:val="22"/>
          <w:u w:val="single"/>
        </w:rPr>
        <w:t>Request for Proposal</w:t>
      </w:r>
    </w:p>
    <w:p w:rsidR="00F71BD4" w:rsidRDefault="001A6B4E">
      <w:pPr>
        <w:jc w:val="center"/>
        <w:rPr>
          <w:rFonts w:ascii="Times New Roman" w:hAnsi="Times New Roman"/>
          <w:b/>
          <w:sz w:val="22"/>
          <w:szCs w:val="22"/>
          <w:u w:val="single"/>
        </w:rPr>
      </w:pPr>
      <w:r>
        <w:rPr>
          <w:rFonts w:ascii="Times New Roman" w:hAnsi="Times New Roman"/>
          <w:b/>
          <w:sz w:val="22"/>
          <w:szCs w:val="22"/>
          <w:u w:val="single"/>
        </w:rPr>
        <w:t>Consultant Contract 2011.112</w:t>
      </w:r>
    </w:p>
    <w:p w:rsidR="002E2ABA" w:rsidRPr="0017792A" w:rsidRDefault="001A6B4E">
      <w:pPr>
        <w:jc w:val="center"/>
        <w:rPr>
          <w:rFonts w:ascii="Times New Roman" w:hAnsi="Times New Roman"/>
          <w:b/>
          <w:sz w:val="22"/>
          <w:szCs w:val="22"/>
          <w:u w:val="single"/>
        </w:rPr>
      </w:pPr>
      <w:r>
        <w:rPr>
          <w:rFonts w:ascii="Times New Roman" w:hAnsi="Times New Roman"/>
          <w:b/>
          <w:sz w:val="22"/>
          <w:szCs w:val="22"/>
          <w:u w:val="single"/>
        </w:rPr>
        <w:t>Material Testing</w:t>
      </w:r>
      <w:r w:rsidR="002E2ABA">
        <w:rPr>
          <w:rFonts w:ascii="Times New Roman" w:hAnsi="Times New Roman"/>
          <w:b/>
          <w:sz w:val="22"/>
          <w:szCs w:val="22"/>
          <w:u w:val="single"/>
        </w:rPr>
        <w:t xml:space="preserve"> Services</w:t>
      </w:r>
    </w:p>
    <w:p w:rsidR="00E61443" w:rsidRDefault="00E61443">
      <w:pPr>
        <w:jc w:val="center"/>
        <w:rPr>
          <w:rFonts w:ascii="Times New Roman" w:hAnsi="Times New Roman"/>
          <w:b/>
          <w:szCs w:val="24"/>
          <w:u w:val="single"/>
        </w:rPr>
      </w:pPr>
    </w:p>
    <w:p w:rsidR="00E61443" w:rsidRDefault="00E61443" w:rsidP="00E61443">
      <w:pPr>
        <w:autoSpaceDE w:val="0"/>
        <w:autoSpaceDN w:val="0"/>
        <w:adjustRightInd w:val="0"/>
        <w:rPr>
          <w:rFonts w:ascii="Times New Roman" w:hAnsi="Times New Roman"/>
          <w:sz w:val="22"/>
          <w:szCs w:val="22"/>
        </w:rPr>
      </w:pPr>
    </w:p>
    <w:p w:rsidR="00D170B6" w:rsidRDefault="00D170B6" w:rsidP="00D170B6">
      <w:pPr>
        <w:pStyle w:val="BodyText2"/>
        <w:jc w:val="both"/>
        <w:rPr>
          <w:rFonts w:ascii="Times New Roman" w:hAnsi="Times New Roman"/>
          <w:szCs w:val="24"/>
        </w:rPr>
      </w:pPr>
      <w:r w:rsidRPr="0017792A">
        <w:rPr>
          <w:rFonts w:ascii="Times New Roman" w:hAnsi="Times New Roman"/>
          <w:szCs w:val="24"/>
        </w:rPr>
        <w:t>The following q</w:t>
      </w:r>
      <w:r>
        <w:rPr>
          <w:rFonts w:ascii="Times New Roman" w:hAnsi="Times New Roman"/>
          <w:szCs w:val="24"/>
        </w:rPr>
        <w:t>uestions have been submitted.  Answ</w:t>
      </w:r>
      <w:r w:rsidRPr="0017792A">
        <w:rPr>
          <w:rFonts w:ascii="Times New Roman" w:hAnsi="Times New Roman"/>
          <w:szCs w:val="24"/>
        </w:rPr>
        <w:t xml:space="preserve">ers to the questions are noted.  </w:t>
      </w:r>
      <w:r w:rsidR="00B46BD8">
        <w:rPr>
          <w:rFonts w:ascii="Times New Roman" w:hAnsi="Times New Roman"/>
          <w:szCs w:val="24"/>
        </w:rPr>
        <w:t>Consultants</w:t>
      </w:r>
      <w:r w:rsidRPr="0017792A">
        <w:rPr>
          <w:rFonts w:ascii="Times New Roman" w:hAnsi="Times New Roman"/>
          <w:szCs w:val="24"/>
        </w:rPr>
        <w:t xml:space="preserve"> shall utilize this information in preparing their bid.</w:t>
      </w:r>
    </w:p>
    <w:p w:rsidR="00636FD8" w:rsidRDefault="00636FD8">
      <w:pPr>
        <w:jc w:val="both"/>
        <w:rPr>
          <w:rFonts w:ascii="Times New Roman" w:hAnsi="Times New Roman"/>
          <w:szCs w:val="24"/>
          <w:u w:val="single"/>
        </w:rPr>
      </w:pPr>
    </w:p>
    <w:p w:rsidR="001A6B4E" w:rsidRPr="001A6B4E" w:rsidRDefault="001A6B4E" w:rsidP="001A6B4E">
      <w:pPr>
        <w:pStyle w:val="ListParagraph"/>
        <w:numPr>
          <w:ilvl w:val="0"/>
          <w:numId w:val="8"/>
        </w:numPr>
        <w:rPr>
          <w:b/>
          <w:bCs/>
          <w:color w:val="FF0000"/>
        </w:rPr>
      </w:pPr>
      <w:r>
        <w:t xml:space="preserve">On page one, first paragraph: </w:t>
      </w:r>
      <w:r w:rsidRPr="001A6B4E">
        <w:rPr>
          <w:i/>
          <w:iCs/>
        </w:rPr>
        <w:t xml:space="preserve">“Proposals need to be limited to 15 pages, size 12 font including references.”  </w:t>
      </w:r>
      <w:r>
        <w:t>Does the 15 page limit include the 10 page appendix allowed for project sheets and resumes?</w:t>
      </w:r>
    </w:p>
    <w:p w:rsidR="002C6CCF" w:rsidRDefault="001A6B4E" w:rsidP="001A6B4E">
      <w:pPr>
        <w:pStyle w:val="ListParagraph"/>
        <w:rPr>
          <w:b/>
          <w:bCs/>
          <w:color w:val="FF0000"/>
        </w:rPr>
      </w:pPr>
      <w:r w:rsidRPr="001A6B4E">
        <w:rPr>
          <w:color w:val="FF0000"/>
        </w:rPr>
        <w:t>Answer:</w:t>
      </w:r>
      <w:r>
        <w:t xml:space="preserve">  </w:t>
      </w:r>
      <w:r w:rsidRPr="001A6B4E">
        <w:rPr>
          <w:b/>
          <w:bCs/>
          <w:color w:val="FF0000"/>
        </w:rPr>
        <w:t xml:space="preserve">No.  </w:t>
      </w:r>
    </w:p>
    <w:p w:rsidR="002C6CCF" w:rsidRDefault="002C6CCF" w:rsidP="001A6B4E">
      <w:pPr>
        <w:pStyle w:val="ListParagraph"/>
        <w:rPr>
          <w:b/>
          <w:bCs/>
          <w:color w:val="FF0000"/>
        </w:rPr>
      </w:pPr>
    </w:p>
    <w:p w:rsidR="002C6CCF" w:rsidRPr="002C6CCF" w:rsidRDefault="001A6B4E" w:rsidP="002C6CCF">
      <w:pPr>
        <w:pStyle w:val="ListParagraph"/>
        <w:numPr>
          <w:ilvl w:val="0"/>
          <w:numId w:val="8"/>
        </w:numPr>
        <w:rPr>
          <w:b/>
          <w:bCs/>
          <w:color w:val="FF0000"/>
        </w:rPr>
      </w:pPr>
      <w:r>
        <w:t>Also, does the 15 page limit include the cost proposal? </w:t>
      </w:r>
    </w:p>
    <w:p w:rsidR="001A6B4E" w:rsidRPr="002C6CCF" w:rsidRDefault="002C6CCF" w:rsidP="002C6CCF">
      <w:pPr>
        <w:pStyle w:val="ListParagraph"/>
        <w:rPr>
          <w:b/>
          <w:bCs/>
          <w:color w:val="FF0000"/>
        </w:rPr>
      </w:pPr>
      <w:r w:rsidRPr="002C6CCF">
        <w:rPr>
          <w:color w:val="FF0000"/>
        </w:rPr>
        <w:t>Answer:</w:t>
      </w:r>
      <w:r>
        <w:t xml:space="preserve"> </w:t>
      </w:r>
      <w:r w:rsidR="001A6B4E">
        <w:t xml:space="preserve"> </w:t>
      </w:r>
      <w:r w:rsidR="001A6B4E" w:rsidRPr="002C6CCF">
        <w:rPr>
          <w:b/>
          <w:bCs/>
          <w:color w:val="FF0000"/>
        </w:rPr>
        <w:t>Yes.</w:t>
      </w:r>
    </w:p>
    <w:p w:rsidR="002C6CCF" w:rsidRPr="002C6CCF" w:rsidRDefault="002C6CCF" w:rsidP="002C6CCF">
      <w:pPr>
        <w:pStyle w:val="p15"/>
        <w:numPr>
          <w:ilvl w:val="0"/>
          <w:numId w:val="8"/>
        </w:numPr>
        <w:spacing w:before="120" w:line="240" w:lineRule="auto"/>
        <w:jc w:val="both"/>
        <w:rPr>
          <w:sz w:val="23"/>
          <w:szCs w:val="23"/>
        </w:rPr>
      </w:pPr>
      <w:r>
        <w:t>O</w:t>
      </w:r>
      <w:r w:rsidR="001A6B4E">
        <w:t xml:space="preserve">n page one, halfway through the second paragraph: </w:t>
      </w:r>
      <w:r w:rsidR="001A6B4E">
        <w:rPr>
          <w:i/>
          <w:iCs/>
        </w:rPr>
        <w:t xml:space="preserve">“A testing laboratory capable of performing concrete, bituminous, aggregate and soils tests in a timely manner must be available throughout the life of the contract.”  </w:t>
      </w:r>
      <w:r w:rsidR="001A6B4E">
        <w:t xml:space="preserve">Can the laboratory be provided through a sub-consultant?  </w:t>
      </w:r>
    </w:p>
    <w:p w:rsidR="001A6B4E" w:rsidRDefault="002C6CCF" w:rsidP="002C6CCF">
      <w:pPr>
        <w:pStyle w:val="p15"/>
        <w:spacing w:before="120" w:line="240" w:lineRule="auto"/>
        <w:ind w:left="720"/>
        <w:jc w:val="both"/>
        <w:rPr>
          <w:sz w:val="23"/>
          <w:szCs w:val="23"/>
        </w:rPr>
      </w:pPr>
      <w:bookmarkStart w:id="0" w:name="_GoBack"/>
      <w:bookmarkEnd w:id="0"/>
      <w:r w:rsidRPr="002C6CCF">
        <w:rPr>
          <w:color w:val="FF0000"/>
        </w:rPr>
        <w:t>Answer:</w:t>
      </w:r>
      <w:r>
        <w:t xml:space="preserve"> </w:t>
      </w:r>
      <w:r w:rsidR="001A6B4E">
        <w:rPr>
          <w:b/>
          <w:bCs/>
          <w:color w:val="FF0000"/>
        </w:rPr>
        <w:t>Yes.  If the laboratory is provided by a sub-consultant, it should be indicated in the proposal as described under Proposal Preparation in the Request for Proposals document.  “</w:t>
      </w:r>
      <w:r w:rsidR="001A6B4E">
        <w:rPr>
          <w:b/>
          <w:bCs/>
          <w:color w:val="FF0000"/>
          <w:sz w:val="23"/>
          <w:szCs w:val="23"/>
        </w:rPr>
        <w:t>If the Consultant proposes to subcontract a portion of the proposed work, each section of the proposal shall include a statement by the Consultant identifying the name of the subcontractor and the services that are to be provided by the subcontractor(s).”</w:t>
      </w:r>
    </w:p>
    <w:p w:rsidR="001A6B4E" w:rsidRDefault="001A6B4E" w:rsidP="001A6B4E"/>
    <w:p w:rsidR="002C6CCF" w:rsidRPr="002C6CCF" w:rsidRDefault="001A6B4E" w:rsidP="002C6CCF">
      <w:pPr>
        <w:pStyle w:val="ListParagraph"/>
        <w:numPr>
          <w:ilvl w:val="0"/>
          <w:numId w:val="8"/>
        </w:numPr>
        <w:rPr>
          <w:b/>
          <w:bCs/>
          <w:color w:val="FF0000"/>
        </w:rPr>
      </w:pPr>
      <w:r>
        <w:t>On page one, third paragraph: “</w:t>
      </w:r>
      <w:r w:rsidRPr="002C6CCF">
        <w:rPr>
          <w:i/>
          <w:iCs/>
        </w:rPr>
        <w:t>A Consultant is not required to be capable of providing Material Testing Services for more than one of the disciplines described above in order to be considered for a contract.”</w:t>
      </w:r>
      <w:r>
        <w:t xml:space="preserve">  If a Consultant does not have a testing laboratory, can they still be considered for a contract?  </w:t>
      </w:r>
    </w:p>
    <w:p w:rsidR="001A6B4E" w:rsidRPr="002C6CCF" w:rsidRDefault="002C6CCF" w:rsidP="002C6CCF">
      <w:pPr>
        <w:pStyle w:val="ListParagraph"/>
        <w:rPr>
          <w:b/>
          <w:bCs/>
          <w:color w:val="FF0000"/>
        </w:rPr>
      </w:pPr>
      <w:r w:rsidRPr="002C6CCF">
        <w:rPr>
          <w:color w:val="FF0000"/>
        </w:rPr>
        <w:t>Answer:</w:t>
      </w:r>
      <w:r>
        <w:t xml:space="preserve"> </w:t>
      </w:r>
      <w:r w:rsidR="001A6B4E" w:rsidRPr="002C6CCF">
        <w:rPr>
          <w:b/>
          <w:bCs/>
          <w:color w:val="FF0000"/>
        </w:rPr>
        <w:t>Yes.</w:t>
      </w:r>
    </w:p>
    <w:p w:rsidR="001A6B4E" w:rsidRDefault="001A6B4E" w:rsidP="001A6B4E">
      <w:r>
        <w:t>For the cost proposal:</w:t>
      </w:r>
    </w:p>
    <w:p w:rsidR="001A6B4E" w:rsidRDefault="001A6B4E" w:rsidP="001A6B4E"/>
    <w:p w:rsidR="002C6CCF" w:rsidRPr="002C6CCF" w:rsidRDefault="001A6B4E" w:rsidP="002C6CCF">
      <w:pPr>
        <w:pStyle w:val="ListParagraph"/>
        <w:numPr>
          <w:ilvl w:val="0"/>
          <w:numId w:val="8"/>
        </w:numPr>
        <w:rPr>
          <w:b/>
          <w:bCs/>
          <w:color w:val="FF0000"/>
        </w:rPr>
      </w:pPr>
      <w:r>
        <w:t xml:space="preserve">Is there a page limit on the cost proposal?  </w:t>
      </w:r>
    </w:p>
    <w:p w:rsidR="001A6B4E" w:rsidRDefault="002C6CCF" w:rsidP="002C6CCF">
      <w:pPr>
        <w:pStyle w:val="ListParagraph"/>
        <w:rPr>
          <w:b/>
          <w:bCs/>
          <w:color w:val="FF0000"/>
        </w:rPr>
      </w:pPr>
      <w:r w:rsidRPr="002C6CCF">
        <w:rPr>
          <w:color w:val="FF0000"/>
        </w:rPr>
        <w:t>Answer:</w:t>
      </w:r>
      <w:r>
        <w:t xml:space="preserve"> </w:t>
      </w:r>
      <w:r w:rsidR="001A6B4E" w:rsidRPr="002C6CCF">
        <w:rPr>
          <w:b/>
          <w:bCs/>
          <w:color w:val="FF0000"/>
        </w:rPr>
        <w:t xml:space="preserve">No.  </w:t>
      </w:r>
    </w:p>
    <w:p w:rsidR="002C6CCF" w:rsidRPr="002C6CCF" w:rsidRDefault="002C6CCF" w:rsidP="002C6CCF">
      <w:pPr>
        <w:pStyle w:val="ListParagraph"/>
        <w:rPr>
          <w:b/>
          <w:bCs/>
          <w:color w:val="FF0000"/>
        </w:rPr>
      </w:pPr>
    </w:p>
    <w:p w:rsidR="002C6CCF" w:rsidRPr="002C6CCF" w:rsidRDefault="001A6B4E" w:rsidP="002C6CCF">
      <w:pPr>
        <w:pStyle w:val="ListParagraph"/>
        <w:numPr>
          <w:ilvl w:val="0"/>
          <w:numId w:val="8"/>
        </w:numPr>
        <w:rPr>
          <w:b/>
          <w:bCs/>
          <w:color w:val="FF0000"/>
        </w:rPr>
      </w:pPr>
      <w:r>
        <w:t xml:space="preserve">Are average rates to be provided for each of the position levels listed in the Scope of Work or should specific rates be provided for every employee proposed to be used?  </w:t>
      </w:r>
    </w:p>
    <w:p w:rsidR="002C6CCF" w:rsidRDefault="002C6CCF" w:rsidP="002C6CCF">
      <w:pPr>
        <w:pStyle w:val="ListParagraph"/>
        <w:rPr>
          <w:b/>
          <w:bCs/>
          <w:color w:val="FF0000"/>
        </w:rPr>
      </w:pPr>
      <w:r w:rsidRPr="002C6CCF">
        <w:rPr>
          <w:color w:val="FF0000"/>
        </w:rPr>
        <w:t>Answer:</w:t>
      </w:r>
      <w:r>
        <w:t xml:space="preserve"> </w:t>
      </w:r>
      <w:r w:rsidR="001A6B4E" w:rsidRPr="002C6CCF">
        <w:rPr>
          <w:b/>
          <w:bCs/>
          <w:color w:val="FF0000"/>
        </w:rPr>
        <w:t>Specific rates for every employee proposed should be provided.  However, if the Consultant proposes using multiple people to fill a Technician position at an average rate, then the average rate should be proposed as well. </w:t>
      </w:r>
    </w:p>
    <w:p w:rsidR="001A6B4E" w:rsidRPr="002C6CCF" w:rsidRDefault="001A6B4E" w:rsidP="002C6CCF">
      <w:pPr>
        <w:pStyle w:val="ListParagraph"/>
        <w:rPr>
          <w:b/>
          <w:bCs/>
          <w:color w:val="FF0000"/>
        </w:rPr>
      </w:pPr>
      <w:r w:rsidRPr="002C6CCF">
        <w:rPr>
          <w:b/>
          <w:bCs/>
          <w:color w:val="FF0000"/>
        </w:rPr>
        <w:t xml:space="preserve"> </w:t>
      </w:r>
    </w:p>
    <w:p w:rsidR="002C6CCF" w:rsidRPr="002C6CCF" w:rsidRDefault="001A6B4E" w:rsidP="002C6CCF">
      <w:pPr>
        <w:pStyle w:val="ListParagraph"/>
        <w:numPr>
          <w:ilvl w:val="0"/>
          <w:numId w:val="8"/>
        </w:numPr>
        <w:rPr>
          <w:b/>
          <w:bCs/>
          <w:color w:val="FF0000"/>
        </w:rPr>
      </w:pPr>
      <w:r>
        <w:t xml:space="preserve">Is there a maximum profit rate allowed by MTA?  </w:t>
      </w:r>
    </w:p>
    <w:p w:rsidR="001A6B4E" w:rsidRPr="002C6CCF" w:rsidRDefault="002C6CCF" w:rsidP="002C6CCF">
      <w:pPr>
        <w:pStyle w:val="ListParagraph"/>
        <w:rPr>
          <w:b/>
          <w:bCs/>
          <w:color w:val="FF0000"/>
        </w:rPr>
      </w:pPr>
      <w:r w:rsidRPr="002C6CCF">
        <w:rPr>
          <w:color w:val="FF0000"/>
        </w:rPr>
        <w:t>Answer:</w:t>
      </w:r>
      <w:r>
        <w:t xml:space="preserve"> </w:t>
      </w:r>
      <w:r w:rsidR="001A6B4E" w:rsidRPr="002C6CCF">
        <w:rPr>
          <w:b/>
          <w:bCs/>
          <w:color w:val="FF0000"/>
        </w:rPr>
        <w:t>Yes, 12%.</w:t>
      </w:r>
    </w:p>
    <w:p w:rsidR="001A6B4E" w:rsidRDefault="001A6B4E" w:rsidP="001A6B4E"/>
    <w:p w:rsidR="001A6B4E" w:rsidRDefault="001A6B4E" w:rsidP="001A6B4E"/>
    <w:p w:rsidR="00636FD8" w:rsidRDefault="00636FD8" w:rsidP="00636FD8">
      <w:r>
        <w:t xml:space="preserve">  </w:t>
      </w:r>
    </w:p>
    <w:p w:rsidR="00A33325" w:rsidRPr="0017792A" w:rsidRDefault="00A33325">
      <w:pPr>
        <w:jc w:val="both"/>
        <w:rPr>
          <w:rFonts w:ascii="Times New Roman" w:hAnsi="Times New Roman"/>
          <w:sz w:val="22"/>
          <w:szCs w:val="22"/>
        </w:rPr>
      </w:pPr>
      <w:r w:rsidRPr="0017792A">
        <w:rPr>
          <w:rFonts w:ascii="Times New Roman" w:hAnsi="Times New Roman"/>
          <w:szCs w:val="24"/>
        </w:rPr>
        <w:t xml:space="preserve"> </w:t>
      </w:r>
    </w:p>
    <w:p w:rsidR="0017792A" w:rsidRPr="0017792A" w:rsidRDefault="0017792A">
      <w:pPr>
        <w:tabs>
          <w:tab w:val="left" w:pos="1440"/>
        </w:tabs>
        <w:ind w:left="360" w:hanging="360"/>
        <w:jc w:val="both"/>
        <w:rPr>
          <w:rFonts w:ascii="Times New Roman" w:hAnsi="Times New Roman"/>
          <w:szCs w:val="24"/>
        </w:rPr>
      </w:pPr>
      <w:r w:rsidRPr="0017792A">
        <w:rPr>
          <w:rFonts w:ascii="Times New Roman" w:hAnsi="Times New Roman"/>
          <w:b/>
          <w:caps/>
          <w:szCs w:val="24"/>
          <w:u w:val="single"/>
        </w:rPr>
        <w:t>Notes:</w:t>
      </w:r>
      <w:r w:rsidRPr="0017792A">
        <w:rPr>
          <w:rFonts w:ascii="Times New Roman" w:hAnsi="Times New Roman"/>
          <w:b/>
          <w:caps/>
          <w:szCs w:val="24"/>
        </w:rPr>
        <w:tab/>
      </w:r>
      <w:r w:rsidRPr="0017792A">
        <w:rPr>
          <w:rFonts w:ascii="Times New Roman" w:hAnsi="Times New Roman"/>
          <w:szCs w:val="24"/>
        </w:rPr>
        <w:t>The above items shall be considered as part of the bid submittal.</w:t>
      </w:r>
    </w:p>
    <w:p w:rsidR="0017792A" w:rsidRPr="0017792A" w:rsidRDefault="0017792A">
      <w:pPr>
        <w:jc w:val="both"/>
        <w:rPr>
          <w:rFonts w:ascii="Times New Roman" w:hAnsi="Times New Roman"/>
          <w:b/>
          <w:sz w:val="22"/>
          <w:szCs w:val="22"/>
          <w:u w:val="single"/>
        </w:rPr>
      </w:pPr>
    </w:p>
    <w:p w:rsidR="0017792A" w:rsidRDefault="0017792A" w:rsidP="00F71BD4">
      <w:pPr>
        <w:pStyle w:val="BodyTextIndent"/>
        <w:ind w:left="0"/>
        <w:rPr>
          <w:rFonts w:ascii="Times New Roman" w:hAnsi="Times New Roman"/>
          <w:szCs w:val="24"/>
        </w:rPr>
      </w:pPr>
      <w:r w:rsidRPr="0017792A">
        <w:rPr>
          <w:rFonts w:ascii="Times New Roman" w:hAnsi="Times New Roman"/>
          <w:szCs w:val="24"/>
        </w:rPr>
        <w:t xml:space="preserve">All </w:t>
      </w:r>
      <w:r w:rsidR="00F86C45">
        <w:rPr>
          <w:rFonts w:ascii="Times New Roman" w:hAnsi="Times New Roman"/>
          <w:szCs w:val="24"/>
        </w:rPr>
        <w:t>Consultants</w:t>
      </w:r>
      <w:r w:rsidRPr="0017792A">
        <w:rPr>
          <w:rFonts w:ascii="Times New Roman" w:hAnsi="Times New Roman"/>
          <w:szCs w:val="24"/>
        </w:rPr>
        <w:t xml:space="preserve"> are req</w:t>
      </w:r>
      <w:r w:rsidR="0021264C">
        <w:rPr>
          <w:rFonts w:ascii="Times New Roman" w:hAnsi="Times New Roman"/>
          <w:szCs w:val="24"/>
        </w:rPr>
        <w:t>uired</w:t>
      </w:r>
      <w:r w:rsidRPr="0017792A">
        <w:rPr>
          <w:rFonts w:ascii="Times New Roman" w:hAnsi="Times New Roman"/>
          <w:szCs w:val="24"/>
        </w:rPr>
        <w:t xml:space="preserve"> to acknowledge the receipt of the Addendum No. 1 by signing below and faxing this sheet to </w:t>
      </w:r>
      <w:r w:rsidR="002E2ABA">
        <w:rPr>
          <w:rFonts w:ascii="Times New Roman" w:hAnsi="Times New Roman"/>
          <w:szCs w:val="24"/>
        </w:rPr>
        <w:t>Susan Danforth</w:t>
      </w:r>
      <w:r w:rsidRPr="0017792A">
        <w:rPr>
          <w:rFonts w:ascii="Times New Roman" w:hAnsi="Times New Roman"/>
          <w:szCs w:val="24"/>
        </w:rPr>
        <w:t>, at 207-</w:t>
      </w:r>
      <w:r w:rsidR="00D35508">
        <w:rPr>
          <w:rFonts w:ascii="Times New Roman" w:hAnsi="Times New Roman"/>
          <w:szCs w:val="24"/>
        </w:rPr>
        <w:t>871-7739</w:t>
      </w:r>
      <w:r w:rsidRPr="0017792A">
        <w:rPr>
          <w:rFonts w:ascii="Times New Roman" w:hAnsi="Times New Roman"/>
          <w:szCs w:val="24"/>
        </w:rPr>
        <w:t xml:space="preserve">.  </w:t>
      </w:r>
    </w:p>
    <w:p w:rsidR="0021264C" w:rsidRPr="00F033A2" w:rsidRDefault="0021264C" w:rsidP="00F71BD4">
      <w:pPr>
        <w:pStyle w:val="BodyTextIndent"/>
        <w:ind w:left="0"/>
        <w:rPr>
          <w:rFonts w:ascii="Times New Roman" w:hAnsi="Times New Roman"/>
          <w:sz w:val="20"/>
        </w:rPr>
      </w:pPr>
    </w:p>
    <w:p w:rsidR="0017792A" w:rsidRPr="00F033A2" w:rsidRDefault="0017792A">
      <w:pPr>
        <w:rPr>
          <w:rFonts w:ascii="Times New Roman" w:hAnsi="Times New Roman"/>
          <w:sz w:val="20"/>
        </w:rPr>
      </w:pPr>
    </w:p>
    <w:p w:rsidR="0017792A" w:rsidRPr="00F033A2" w:rsidRDefault="0017792A">
      <w:pPr>
        <w:rPr>
          <w:rFonts w:ascii="Times New Roman" w:hAnsi="Times New Roman"/>
          <w:sz w:val="20"/>
        </w:rPr>
      </w:pPr>
    </w:p>
    <w:p w:rsidR="0017792A" w:rsidRPr="00F033A2" w:rsidRDefault="0017792A">
      <w:pPr>
        <w:pBdr>
          <w:top w:val="single" w:sz="6" w:space="1" w:color="auto"/>
        </w:pBdr>
        <w:ind w:right="6210"/>
        <w:rPr>
          <w:rFonts w:ascii="Times New Roman" w:hAnsi="Times New Roman"/>
          <w:sz w:val="20"/>
        </w:rPr>
      </w:pPr>
      <w:r w:rsidRPr="0017792A">
        <w:rPr>
          <w:rFonts w:ascii="Times New Roman" w:hAnsi="Times New Roman"/>
          <w:szCs w:val="24"/>
        </w:rPr>
        <w:t>Business Name</w:t>
      </w:r>
    </w:p>
    <w:p w:rsidR="0017792A" w:rsidRPr="00F033A2" w:rsidRDefault="0017792A">
      <w:pPr>
        <w:ind w:right="6210"/>
        <w:rPr>
          <w:rFonts w:ascii="Times New Roman" w:hAnsi="Times New Roman"/>
          <w:sz w:val="20"/>
        </w:rPr>
      </w:pPr>
    </w:p>
    <w:p w:rsidR="0017792A" w:rsidRPr="00F033A2" w:rsidRDefault="0017792A">
      <w:pPr>
        <w:ind w:right="6210"/>
        <w:rPr>
          <w:rFonts w:ascii="Times New Roman" w:hAnsi="Times New Roman"/>
          <w:sz w:val="20"/>
        </w:rPr>
      </w:pPr>
    </w:p>
    <w:p w:rsidR="0017792A" w:rsidRPr="00F033A2" w:rsidRDefault="0017792A">
      <w:pPr>
        <w:pBdr>
          <w:top w:val="single" w:sz="6" w:space="1" w:color="auto"/>
        </w:pBdr>
        <w:ind w:right="6210"/>
        <w:rPr>
          <w:rFonts w:ascii="Times New Roman" w:hAnsi="Times New Roman"/>
          <w:sz w:val="20"/>
        </w:rPr>
      </w:pPr>
      <w:r w:rsidRPr="0017792A">
        <w:rPr>
          <w:rFonts w:ascii="Times New Roman" w:hAnsi="Times New Roman"/>
          <w:szCs w:val="24"/>
        </w:rPr>
        <w:t>Print Name and Title</w:t>
      </w:r>
    </w:p>
    <w:p w:rsidR="0017792A" w:rsidRPr="00F033A2" w:rsidRDefault="0017792A">
      <w:pPr>
        <w:ind w:right="6210"/>
        <w:rPr>
          <w:rFonts w:ascii="Times New Roman" w:hAnsi="Times New Roman"/>
          <w:sz w:val="20"/>
        </w:rPr>
      </w:pPr>
    </w:p>
    <w:p w:rsidR="0017792A" w:rsidRPr="00F033A2" w:rsidRDefault="0017792A">
      <w:pPr>
        <w:ind w:right="6210"/>
        <w:rPr>
          <w:rFonts w:ascii="Times New Roman" w:hAnsi="Times New Roman"/>
          <w:sz w:val="20"/>
        </w:rPr>
      </w:pPr>
    </w:p>
    <w:p w:rsidR="0017792A" w:rsidRPr="00F033A2" w:rsidRDefault="0017792A">
      <w:pPr>
        <w:pBdr>
          <w:top w:val="single" w:sz="6" w:space="1" w:color="auto"/>
        </w:pBdr>
        <w:ind w:right="6210"/>
        <w:rPr>
          <w:rFonts w:ascii="Times New Roman" w:hAnsi="Times New Roman"/>
          <w:sz w:val="20"/>
        </w:rPr>
      </w:pPr>
      <w:r w:rsidRPr="0017792A">
        <w:rPr>
          <w:rFonts w:ascii="Times New Roman" w:hAnsi="Times New Roman"/>
          <w:szCs w:val="24"/>
        </w:rPr>
        <w:t>Signature</w:t>
      </w:r>
    </w:p>
    <w:p w:rsidR="0017792A" w:rsidRPr="00F033A2" w:rsidRDefault="0017792A">
      <w:pPr>
        <w:ind w:right="6210"/>
        <w:rPr>
          <w:rFonts w:ascii="Times New Roman" w:hAnsi="Times New Roman"/>
          <w:sz w:val="20"/>
        </w:rPr>
      </w:pPr>
    </w:p>
    <w:p w:rsidR="0017792A" w:rsidRPr="00F033A2" w:rsidRDefault="0017792A">
      <w:pPr>
        <w:ind w:right="6210"/>
        <w:rPr>
          <w:rFonts w:ascii="Times New Roman" w:hAnsi="Times New Roman"/>
          <w:sz w:val="20"/>
        </w:rPr>
      </w:pPr>
    </w:p>
    <w:p w:rsidR="0017792A" w:rsidRDefault="0017792A" w:rsidP="00D35508">
      <w:pPr>
        <w:pBdr>
          <w:top w:val="single" w:sz="6" w:space="1" w:color="auto"/>
        </w:pBdr>
        <w:ind w:right="6210"/>
        <w:rPr>
          <w:rFonts w:ascii="Times New Roman" w:hAnsi="Times New Roman"/>
          <w:szCs w:val="24"/>
        </w:rPr>
      </w:pPr>
      <w:r w:rsidRPr="0017792A">
        <w:rPr>
          <w:rFonts w:ascii="Times New Roman" w:hAnsi="Times New Roman"/>
          <w:szCs w:val="24"/>
        </w:rPr>
        <w:t>Date</w:t>
      </w:r>
    </w:p>
    <w:p w:rsidR="00F71BD4" w:rsidRDefault="00F71BD4" w:rsidP="00D35508">
      <w:pPr>
        <w:pBdr>
          <w:top w:val="single" w:sz="6" w:space="1" w:color="auto"/>
        </w:pBdr>
        <w:ind w:right="6210"/>
        <w:rPr>
          <w:rFonts w:ascii="Times New Roman" w:hAnsi="Times New Roman"/>
          <w:szCs w:val="24"/>
        </w:rPr>
      </w:pPr>
    </w:p>
    <w:p w:rsidR="00F71BD4" w:rsidRDefault="00F71BD4" w:rsidP="00D35508">
      <w:pPr>
        <w:pBdr>
          <w:top w:val="single" w:sz="6" w:space="1" w:color="auto"/>
        </w:pBdr>
        <w:ind w:right="6210"/>
        <w:rPr>
          <w:rFonts w:ascii="Times New Roman" w:hAnsi="Times New Roman"/>
          <w:szCs w:val="24"/>
        </w:rPr>
      </w:pPr>
    </w:p>
    <w:p w:rsidR="00F71BD4" w:rsidRDefault="00F71BD4" w:rsidP="00D35508">
      <w:pPr>
        <w:pBdr>
          <w:top w:val="single" w:sz="6" w:space="1" w:color="auto"/>
        </w:pBdr>
        <w:ind w:right="6210"/>
        <w:rPr>
          <w:rFonts w:ascii="Times New Roman" w:hAnsi="Times New Roman"/>
          <w:szCs w:val="24"/>
        </w:rPr>
      </w:pPr>
    </w:p>
    <w:p w:rsidR="00F71BD4" w:rsidRDefault="00F71BD4" w:rsidP="00F71BD4">
      <w:pPr>
        <w:rPr>
          <w:rFonts w:ascii="Times New Roman" w:eastAsiaTheme="minorEastAsia" w:hAnsi="Times New Roman"/>
          <w:noProof/>
          <w:szCs w:val="24"/>
        </w:rPr>
      </w:pPr>
      <w:r>
        <w:rPr>
          <w:rFonts w:ascii="Times New Roman" w:eastAsiaTheme="minorEastAsia" w:hAnsi="Times New Roman"/>
          <w:noProof/>
          <w:szCs w:val="24"/>
        </w:rPr>
        <w:t>Thank You,</w:t>
      </w:r>
    </w:p>
    <w:p w:rsidR="00F71BD4" w:rsidRDefault="00F71BD4" w:rsidP="00F71BD4">
      <w:pPr>
        <w:rPr>
          <w:rFonts w:ascii="Times New Roman" w:eastAsiaTheme="minorEastAsia" w:hAnsi="Times New Roman"/>
          <w:noProof/>
          <w:szCs w:val="24"/>
        </w:rPr>
      </w:pPr>
      <w:r>
        <w:rPr>
          <w:rFonts w:ascii="Times New Roman" w:eastAsiaTheme="minorEastAsia" w:hAnsi="Times New Roman"/>
          <w:noProof/>
          <w:szCs w:val="24"/>
        </w:rPr>
        <w:t>Susan Danforth</w:t>
      </w:r>
    </w:p>
    <w:p w:rsidR="00F71BD4" w:rsidRDefault="00F71BD4" w:rsidP="00F71BD4">
      <w:pPr>
        <w:rPr>
          <w:rFonts w:ascii="Times New Roman" w:eastAsiaTheme="minorEastAsia" w:hAnsi="Times New Roman"/>
          <w:noProof/>
          <w:szCs w:val="24"/>
        </w:rPr>
      </w:pPr>
      <w:r>
        <w:rPr>
          <w:rFonts w:ascii="Times New Roman" w:eastAsiaTheme="minorEastAsia" w:hAnsi="Times New Roman"/>
          <w:noProof/>
          <w:szCs w:val="24"/>
        </w:rPr>
        <w:t>Purchasing Manager</w:t>
      </w:r>
    </w:p>
    <w:p w:rsidR="00F71BD4" w:rsidRDefault="00F71BD4" w:rsidP="00F71BD4">
      <w:pPr>
        <w:rPr>
          <w:rFonts w:ascii="Times New Roman" w:eastAsiaTheme="minorEastAsia" w:hAnsi="Times New Roman"/>
          <w:noProof/>
          <w:szCs w:val="24"/>
        </w:rPr>
      </w:pPr>
      <w:r>
        <w:rPr>
          <w:rFonts w:ascii="Times New Roman" w:eastAsiaTheme="minorEastAsia" w:hAnsi="Times New Roman"/>
          <w:noProof/>
          <w:szCs w:val="24"/>
        </w:rPr>
        <w:t>Maine Turnpike Authority</w:t>
      </w:r>
    </w:p>
    <w:p w:rsidR="00F71BD4" w:rsidRDefault="00F71BD4" w:rsidP="00F71BD4">
      <w:pPr>
        <w:rPr>
          <w:rFonts w:ascii="Times New Roman" w:eastAsiaTheme="minorEastAsia" w:hAnsi="Times New Roman"/>
          <w:noProof/>
          <w:szCs w:val="24"/>
        </w:rPr>
      </w:pPr>
      <w:r>
        <w:rPr>
          <w:rFonts w:ascii="Times New Roman" w:eastAsiaTheme="minorEastAsia" w:hAnsi="Times New Roman"/>
          <w:noProof/>
          <w:szCs w:val="24"/>
        </w:rPr>
        <w:t>2360 Congress Street</w:t>
      </w:r>
    </w:p>
    <w:p w:rsidR="00F71BD4" w:rsidRDefault="00F71BD4" w:rsidP="00F71BD4">
      <w:pPr>
        <w:rPr>
          <w:rFonts w:ascii="Times New Roman" w:eastAsiaTheme="minorEastAsia" w:hAnsi="Times New Roman"/>
          <w:noProof/>
          <w:szCs w:val="24"/>
        </w:rPr>
      </w:pPr>
      <w:r>
        <w:rPr>
          <w:rFonts w:ascii="Times New Roman" w:eastAsiaTheme="minorEastAsia" w:hAnsi="Times New Roman"/>
          <w:noProof/>
          <w:szCs w:val="24"/>
        </w:rPr>
        <w:t>Portland, Maine 04102</w:t>
      </w:r>
    </w:p>
    <w:p w:rsidR="00F71BD4" w:rsidRDefault="00F71BD4" w:rsidP="00F71BD4">
      <w:pPr>
        <w:rPr>
          <w:rFonts w:ascii="Times New Roman" w:eastAsiaTheme="minorEastAsia" w:hAnsi="Times New Roman"/>
          <w:noProof/>
          <w:szCs w:val="24"/>
        </w:rPr>
      </w:pPr>
      <w:r>
        <w:rPr>
          <w:rFonts w:ascii="Times New Roman" w:eastAsiaTheme="minorEastAsia" w:hAnsi="Times New Roman"/>
          <w:noProof/>
          <w:szCs w:val="24"/>
        </w:rPr>
        <w:t>207-482-8105</w:t>
      </w:r>
    </w:p>
    <w:p w:rsidR="00F71BD4" w:rsidRDefault="00F71BD4" w:rsidP="00F71BD4">
      <w:pPr>
        <w:rPr>
          <w:rFonts w:ascii="Times New Roman" w:eastAsiaTheme="minorEastAsia" w:hAnsi="Times New Roman"/>
          <w:noProof/>
          <w:szCs w:val="24"/>
        </w:rPr>
      </w:pPr>
      <w:r>
        <w:rPr>
          <w:rFonts w:ascii="Times New Roman" w:eastAsiaTheme="minorEastAsia" w:hAnsi="Times New Roman"/>
          <w:noProof/>
          <w:szCs w:val="24"/>
        </w:rPr>
        <w:t>207-871-7739 fax</w:t>
      </w:r>
    </w:p>
    <w:p w:rsidR="00F71BD4" w:rsidRDefault="00E92659" w:rsidP="00B429EE">
      <w:pPr>
        <w:rPr>
          <w:rFonts w:ascii="Times New Roman" w:hAnsi="Times New Roman"/>
          <w:szCs w:val="24"/>
        </w:rPr>
      </w:pPr>
      <w:hyperlink r:id="rId7" w:history="1">
        <w:r w:rsidR="00F71BD4" w:rsidRPr="00F71BD4">
          <w:rPr>
            <w:rStyle w:val="Hyperlink"/>
            <w:rFonts w:ascii="Times New Roman" w:eastAsiaTheme="minorEastAsia" w:hAnsi="Times New Roman"/>
            <w:noProof/>
            <w:u w:val="none"/>
          </w:rPr>
          <w:t>sdanforth@maineturnpike.com</w:t>
        </w:r>
      </w:hyperlink>
    </w:p>
    <w:sectPr w:rsidR="00F71BD4" w:rsidSect="002E2ABA">
      <w:footerReference w:type="default" r:id="rId8"/>
      <w:pgSz w:w="12240" w:h="15840" w:code="1"/>
      <w:pgMar w:top="450" w:right="1440" w:bottom="72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DAC" w:rsidRDefault="00E05DAC">
      <w:r>
        <w:separator/>
      </w:r>
    </w:p>
  </w:endnote>
  <w:endnote w:type="continuationSeparator" w:id="0">
    <w:p w:rsidR="00E05DAC" w:rsidRDefault="00E05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8344"/>
      <w:docPartObj>
        <w:docPartGallery w:val="Page Numbers (Bottom of Page)"/>
        <w:docPartUnique/>
      </w:docPartObj>
    </w:sdtPr>
    <w:sdtContent>
      <w:sdt>
        <w:sdtPr>
          <w:id w:val="98381352"/>
          <w:docPartObj>
            <w:docPartGallery w:val="Page Numbers (Top of Page)"/>
            <w:docPartUnique/>
          </w:docPartObj>
        </w:sdtPr>
        <w:sdtContent>
          <w:p w:rsidR="00F229BB" w:rsidRDefault="00F229BB">
            <w:pPr>
              <w:pStyle w:val="Footer"/>
            </w:pPr>
            <w:r>
              <w:t xml:space="preserve">Page </w:t>
            </w:r>
            <w:r w:rsidR="00E92659">
              <w:rPr>
                <w:b/>
                <w:szCs w:val="24"/>
              </w:rPr>
              <w:fldChar w:fldCharType="begin"/>
            </w:r>
            <w:r>
              <w:rPr>
                <w:b/>
              </w:rPr>
              <w:instrText xml:space="preserve"> PAGE </w:instrText>
            </w:r>
            <w:r w:rsidR="00E92659">
              <w:rPr>
                <w:b/>
                <w:szCs w:val="24"/>
              </w:rPr>
              <w:fldChar w:fldCharType="separate"/>
            </w:r>
            <w:r w:rsidR="00B90FB8">
              <w:rPr>
                <w:b/>
                <w:noProof/>
              </w:rPr>
              <w:t>1</w:t>
            </w:r>
            <w:r w:rsidR="00E92659">
              <w:rPr>
                <w:b/>
                <w:szCs w:val="24"/>
              </w:rPr>
              <w:fldChar w:fldCharType="end"/>
            </w:r>
            <w:r>
              <w:t xml:space="preserve"> of </w:t>
            </w:r>
            <w:r w:rsidR="00E92659">
              <w:rPr>
                <w:b/>
                <w:szCs w:val="24"/>
              </w:rPr>
              <w:fldChar w:fldCharType="begin"/>
            </w:r>
            <w:r>
              <w:rPr>
                <w:b/>
              </w:rPr>
              <w:instrText xml:space="preserve"> NUMPAGES  </w:instrText>
            </w:r>
            <w:r w:rsidR="00E92659">
              <w:rPr>
                <w:b/>
                <w:szCs w:val="24"/>
              </w:rPr>
              <w:fldChar w:fldCharType="separate"/>
            </w:r>
            <w:r w:rsidR="00B90FB8">
              <w:rPr>
                <w:b/>
                <w:noProof/>
              </w:rPr>
              <w:t>2</w:t>
            </w:r>
            <w:r w:rsidR="00E92659">
              <w:rPr>
                <w:b/>
                <w:szCs w:val="24"/>
              </w:rPr>
              <w:fldChar w:fldCharType="end"/>
            </w:r>
          </w:p>
        </w:sdtContent>
      </w:sdt>
    </w:sdtContent>
  </w:sdt>
  <w:p w:rsidR="00E61443" w:rsidRPr="00782074" w:rsidRDefault="00E61443" w:rsidP="00C37F70">
    <w:pPr>
      <w:pStyle w:val="Footer"/>
      <w:tabs>
        <w:tab w:val="clear" w:pos="8640"/>
        <w:tab w:val="left" w:pos="7650"/>
        <w:tab w:val="right" w:pos="9270"/>
      </w:tabs>
      <w:rPr>
        <w:rStyle w:val="PageNumber"/>
        <w:rFonts w:ascii="Times New Roman" w:hAnsi="Times New Roman"/>
        <w:snapToGrid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DAC" w:rsidRDefault="00E05DAC">
      <w:r>
        <w:separator/>
      </w:r>
    </w:p>
  </w:footnote>
  <w:footnote w:type="continuationSeparator" w:id="0">
    <w:p w:rsidR="00E05DAC" w:rsidRDefault="00E05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5A77"/>
    <w:multiLevelType w:val="multilevel"/>
    <w:tmpl w:val="9FC02548"/>
    <w:lvl w:ilvl="0">
      <w:start w:val="1"/>
      <w:numFmt w:val="decimal"/>
      <w:lvlText w:val="Question %1:"/>
      <w:legacy w:legacy="1" w:legacySpace="144" w:legacyIndent="0"/>
      <w:lvlJc w:val="left"/>
      <w:pPr>
        <w:ind w:left="0" w:firstLine="0"/>
      </w:pPr>
      <w:rPr>
        <w:u w:val="single"/>
      </w:rPr>
    </w:lvl>
    <w:lvl w:ilvl="1">
      <w:start w:val="1"/>
      <w:numFmt w:val="none"/>
      <w:lvlText w:val="Answer:"/>
      <w:legacy w:legacy="1" w:legacySpace="144" w:legacyIndent="144"/>
      <w:lvlJc w:val="left"/>
      <w:pPr>
        <w:ind w:left="144" w:hanging="144"/>
      </w:pPr>
    </w:lvl>
    <w:lvl w:ilvl="2">
      <w:start w:val="1"/>
      <w:numFmt w:val="none"/>
      <w:lvlText w:val="Follow Up:"/>
      <w:legacy w:legacy="1" w:legacySpace="144" w:legacyIndent="0"/>
      <w:lvlJc w:val="left"/>
      <w:pPr>
        <w:ind w:left="144" w:firstLine="0"/>
      </w:pPr>
    </w:lvl>
    <w:lvl w:ilvl="3">
      <w:start w:val="1"/>
      <w:numFmt w:val="none"/>
      <w:lvlText w:val="Answe"/>
      <w:legacy w:legacy="1" w:legacySpace="144" w:legacyIndent="0"/>
      <w:lvlJc w:val="left"/>
      <w:pPr>
        <w:ind w:left="144" w:firstLine="0"/>
      </w:pPr>
    </w:lvl>
    <w:lvl w:ilvl="4">
      <w:start w:val="1"/>
      <w:numFmt w:val="decimal"/>
      <w:lvlText w:val="%5"/>
      <w:legacy w:legacy="1" w:legacySpace="0" w:legacyIndent="720"/>
      <w:lvlJc w:val="left"/>
      <w:pPr>
        <w:ind w:left="864" w:hanging="720"/>
      </w:pPr>
    </w:lvl>
    <w:lvl w:ilvl="5">
      <w:start w:val="1"/>
      <w:numFmt w:val="lowerLetter"/>
      <w:lvlText w:val="%6"/>
      <w:legacy w:legacy="1" w:legacySpace="0" w:legacyIndent="720"/>
      <w:lvlJc w:val="left"/>
      <w:pPr>
        <w:ind w:left="1584" w:hanging="720"/>
      </w:pPr>
    </w:lvl>
    <w:lvl w:ilvl="6">
      <w:start w:val="1"/>
      <w:numFmt w:val="lowerRoman"/>
      <w:lvlText w:val="%7"/>
      <w:legacy w:legacy="1" w:legacySpace="0" w:legacyIndent="720"/>
      <w:lvlJc w:val="left"/>
      <w:pPr>
        <w:ind w:left="2304" w:hanging="720"/>
      </w:pPr>
    </w:lvl>
    <w:lvl w:ilvl="7">
      <w:start w:val="1"/>
      <w:numFmt w:val="lowerLetter"/>
      <w:lvlText w:val="%8"/>
      <w:legacy w:legacy="1" w:legacySpace="0" w:legacyIndent="720"/>
      <w:lvlJc w:val="left"/>
      <w:pPr>
        <w:ind w:left="3024" w:hanging="720"/>
      </w:pPr>
    </w:lvl>
    <w:lvl w:ilvl="8">
      <w:start w:val="1"/>
      <w:numFmt w:val="lowerRoman"/>
      <w:lvlText w:val="%9"/>
      <w:legacy w:legacy="1" w:legacySpace="0" w:legacyIndent="720"/>
      <w:lvlJc w:val="left"/>
      <w:pPr>
        <w:ind w:left="3744" w:hanging="720"/>
      </w:pPr>
    </w:lvl>
  </w:abstractNum>
  <w:abstractNum w:abstractNumId="1">
    <w:nsid w:val="2C8D5A46"/>
    <w:multiLevelType w:val="hybridMultilevel"/>
    <w:tmpl w:val="BE60D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C52E3"/>
    <w:multiLevelType w:val="hybridMultilevel"/>
    <w:tmpl w:val="19FC562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07C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7477D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55F14EF"/>
    <w:multiLevelType w:val="hybridMultilevel"/>
    <w:tmpl w:val="4B5C72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DD23B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lvlOverride w:ilvl="0">
      <w:lvl w:ilvl="0">
        <w:start w:val="1"/>
        <w:numFmt w:val="decimal"/>
        <w:lvlText w:val="Question %1:"/>
        <w:legacy w:legacy="1" w:legacySpace="144" w:legacyIndent="0"/>
        <w:lvlJc w:val="left"/>
        <w:pPr>
          <w:ind w:left="0" w:firstLine="0"/>
        </w:pPr>
        <w:rPr>
          <w:u w:val="single"/>
        </w:rPr>
      </w:lvl>
    </w:lvlOverride>
    <w:lvlOverride w:ilvl="1">
      <w:lvl w:ilvl="1">
        <w:start w:val="1"/>
        <w:numFmt w:val="none"/>
        <w:lvlText w:val="Answer:"/>
        <w:legacy w:legacy="1" w:legacySpace="144" w:legacyIndent="144"/>
        <w:lvlJc w:val="left"/>
        <w:pPr>
          <w:ind w:left="144" w:hanging="144"/>
        </w:pPr>
      </w:lvl>
    </w:lvlOverride>
    <w:lvlOverride w:ilvl="2">
      <w:lvl w:ilvl="2">
        <w:start w:val="1"/>
        <w:numFmt w:val="none"/>
        <w:lvlText w:val="Follow Up:"/>
        <w:legacy w:legacy="1" w:legacySpace="144" w:legacyIndent="0"/>
        <w:lvlJc w:val="left"/>
        <w:pPr>
          <w:ind w:left="144" w:firstLine="0"/>
        </w:pPr>
      </w:lvl>
    </w:lvlOverride>
    <w:lvlOverride w:ilvl="3">
      <w:lvl w:ilvl="3">
        <w:start w:val="1"/>
        <w:numFmt w:val="none"/>
        <w:lvlText w:val="Answe"/>
        <w:legacy w:legacy="1" w:legacySpace="144" w:legacyIndent="0"/>
        <w:lvlJc w:val="left"/>
        <w:pPr>
          <w:ind w:left="144" w:firstLine="0"/>
        </w:pPr>
      </w:lvl>
    </w:lvlOverride>
    <w:lvlOverride w:ilvl="4">
      <w:lvl w:ilvl="4">
        <w:start w:val="1"/>
        <w:numFmt w:val="decimal"/>
        <w:lvlText w:val="%5"/>
        <w:legacy w:legacy="1" w:legacySpace="0" w:legacyIndent="720"/>
        <w:lvlJc w:val="left"/>
        <w:pPr>
          <w:ind w:left="864" w:hanging="720"/>
        </w:pPr>
      </w:lvl>
    </w:lvlOverride>
    <w:lvlOverride w:ilvl="5">
      <w:lvl w:ilvl="5">
        <w:start w:val="1"/>
        <w:numFmt w:val="lowerLetter"/>
        <w:lvlText w:val="%6"/>
        <w:legacy w:legacy="1" w:legacySpace="0" w:legacyIndent="720"/>
        <w:lvlJc w:val="left"/>
        <w:pPr>
          <w:ind w:left="1584" w:hanging="720"/>
        </w:pPr>
      </w:lvl>
    </w:lvlOverride>
    <w:lvlOverride w:ilvl="6">
      <w:lvl w:ilvl="6">
        <w:start w:val="1"/>
        <w:numFmt w:val="lowerRoman"/>
        <w:lvlText w:val="%7"/>
        <w:legacy w:legacy="1" w:legacySpace="0" w:legacyIndent="720"/>
        <w:lvlJc w:val="left"/>
        <w:pPr>
          <w:ind w:left="2304" w:hanging="720"/>
        </w:pPr>
      </w:lvl>
    </w:lvlOverride>
    <w:lvlOverride w:ilvl="7">
      <w:lvl w:ilvl="7">
        <w:start w:val="1"/>
        <w:numFmt w:val="lowerLetter"/>
        <w:lvlText w:val="%8"/>
        <w:legacy w:legacy="1" w:legacySpace="0" w:legacyIndent="720"/>
        <w:lvlJc w:val="left"/>
        <w:pPr>
          <w:ind w:left="3024" w:hanging="720"/>
        </w:pPr>
      </w:lvl>
    </w:lvlOverride>
    <w:lvlOverride w:ilvl="8">
      <w:lvl w:ilvl="8">
        <w:start w:val="1"/>
        <w:numFmt w:val="lowerRoman"/>
        <w:lvlText w:val="%9"/>
        <w:legacy w:legacy="1" w:legacySpace="0" w:legacyIndent="720"/>
        <w:lvlJc w:val="left"/>
        <w:pPr>
          <w:ind w:left="3744" w:hanging="720"/>
        </w:pPr>
      </w:lvl>
    </w:lvlOverride>
  </w:num>
  <w:num w:numId="3">
    <w:abstractNumId w:val="3"/>
  </w:num>
  <w:num w:numId="4">
    <w:abstractNumId w:val="4"/>
  </w:num>
  <w:num w:numId="5">
    <w:abstractNumId w:val="6"/>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F17F2"/>
    <w:rsid w:val="00140A00"/>
    <w:rsid w:val="00140C5B"/>
    <w:rsid w:val="00176414"/>
    <w:rsid w:val="0017792A"/>
    <w:rsid w:val="001A6B4E"/>
    <w:rsid w:val="001B59AA"/>
    <w:rsid w:val="00206AD4"/>
    <w:rsid w:val="0021264C"/>
    <w:rsid w:val="00244C6A"/>
    <w:rsid w:val="0026030B"/>
    <w:rsid w:val="002739B7"/>
    <w:rsid w:val="00282D13"/>
    <w:rsid w:val="002C6CCF"/>
    <w:rsid w:val="002E2ABA"/>
    <w:rsid w:val="00376FF6"/>
    <w:rsid w:val="00395E18"/>
    <w:rsid w:val="004B3F62"/>
    <w:rsid w:val="004D373D"/>
    <w:rsid w:val="004D5032"/>
    <w:rsid w:val="004F17F2"/>
    <w:rsid w:val="005317B3"/>
    <w:rsid w:val="00577D89"/>
    <w:rsid w:val="005C445C"/>
    <w:rsid w:val="00634DAE"/>
    <w:rsid w:val="00636FD8"/>
    <w:rsid w:val="00664F2C"/>
    <w:rsid w:val="006A347D"/>
    <w:rsid w:val="006C1949"/>
    <w:rsid w:val="006E62A2"/>
    <w:rsid w:val="00782074"/>
    <w:rsid w:val="00782678"/>
    <w:rsid w:val="007B3CB0"/>
    <w:rsid w:val="007C36EE"/>
    <w:rsid w:val="00811332"/>
    <w:rsid w:val="008326C5"/>
    <w:rsid w:val="00856F27"/>
    <w:rsid w:val="008A5885"/>
    <w:rsid w:val="009140E5"/>
    <w:rsid w:val="0092784B"/>
    <w:rsid w:val="00962E0D"/>
    <w:rsid w:val="009B3850"/>
    <w:rsid w:val="009D36C5"/>
    <w:rsid w:val="00A33325"/>
    <w:rsid w:val="00A65E5B"/>
    <w:rsid w:val="00AD6B41"/>
    <w:rsid w:val="00AF17CB"/>
    <w:rsid w:val="00B429EE"/>
    <w:rsid w:val="00B46BD8"/>
    <w:rsid w:val="00B80C42"/>
    <w:rsid w:val="00B90FB8"/>
    <w:rsid w:val="00BC7D09"/>
    <w:rsid w:val="00BF6D0C"/>
    <w:rsid w:val="00C37F70"/>
    <w:rsid w:val="00C56AE4"/>
    <w:rsid w:val="00C609EC"/>
    <w:rsid w:val="00C82101"/>
    <w:rsid w:val="00CB5134"/>
    <w:rsid w:val="00CD3690"/>
    <w:rsid w:val="00D170B6"/>
    <w:rsid w:val="00D35508"/>
    <w:rsid w:val="00D35D1F"/>
    <w:rsid w:val="00D54E76"/>
    <w:rsid w:val="00D70C7A"/>
    <w:rsid w:val="00E016F2"/>
    <w:rsid w:val="00E05DAC"/>
    <w:rsid w:val="00E61443"/>
    <w:rsid w:val="00E92659"/>
    <w:rsid w:val="00EA79C6"/>
    <w:rsid w:val="00F033A2"/>
    <w:rsid w:val="00F17348"/>
    <w:rsid w:val="00F229BB"/>
    <w:rsid w:val="00F71BD4"/>
    <w:rsid w:val="00F86C45"/>
    <w:rsid w:val="00FD30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F2"/>
    <w:rPr>
      <w:rFonts w:ascii="CG Times" w:hAnsi="CG Times"/>
      <w:sz w:val="24"/>
    </w:rPr>
  </w:style>
  <w:style w:type="paragraph" w:styleId="Heading1">
    <w:name w:val="heading 1"/>
    <w:basedOn w:val="Normal"/>
    <w:next w:val="Normal"/>
    <w:qFormat/>
    <w:rsid w:val="00E016F2"/>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16F2"/>
    <w:pPr>
      <w:tabs>
        <w:tab w:val="center" w:pos="4320"/>
        <w:tab w:val="right" w:pos="8640"/>
      </w:tabs>
    </w:pPr>
  </w:style>
  <w:style w:type="paragraph" w:styleId="Footer">
    <w:name w:val="footer"/>
    <w:basedOn w:val="Normal"/>
    <w:link w:val="FooterChar"/>
    <w:uiPriority w:val="99"/>
    <w:rsid w:val="00E016F2"/>
    <w:pPr>
      <w:tabs>
        <w:tab w:val="center" w:pos="4320"/>
        <w:tab w:val="right" w:pos="8640"/>
      </w:tabs>
    </w:pPr>
  </w:style>
  <w:style w:type="character" w:styleId="PageNumber">
    <w:name w:val="page number"/>
    <w:basedOn w:val="DefaultParagraphFont"/>
    <w:rsid w:val="00E016F2"/>
  </w:style>
  <w:style w:type="paragraph" w:styleId="BodyText">
    <w:name w:val="Body Text"/>
    <w:basedOn w:val="Normal"/>
    <w:rsid w:val="00E016F2"/>
    <w:pPr>
      <w:tabs>
        <w:tab w:val="left" w:pos="720"/>
        <w:tab w:val="left" w:pos="1440"/>
        <w:tab w:val="left" w:pos="2160"/>
        <w:tab w:val="left" w:pos="2880"/>
        <w:tab w:val="left" w:pos="3600"/>
        <w:tab w:val="left" w:pos="4320"/>
        <w:tab w:val="left" w:pos="5040"/>
        <w:tab w:val="left" w:pos="5760"/>
        <w:tab w:val="left" w:pos="6480"/>
        <w:tab w:val="left" w:pos="7200"/>
      </w:tabs>
      <w:suppressAutoHyphens/>
      <w:jc w:val="both"/>
    </w:pPr>
  </w:style>
  <w:style w:type="paragraph" w:styleId="BodyText2">
    <w:name w:val="Body Text 2"/>
    <w:basedOn w:val="Normal"/>
    <w:rsid w:val="00E016F2"/>
    <w:rPr>
      <w:b/>
      <w:u w:val="single"/>
    </w:rPr>
  </w:style>
  <w:style w:type="paragraph" w:styleId="BodyTextIndent">
    <w:name w:val="Body Text Indent"/>
    <w:basedOn w:val="Normal"/>
    <w:rsid w:val="00E016F2"/>
    <w:pPr>
      <w:ind w:left="720"/>
      <w:jc w:val="both"/>
    </w:pPr>
  </w:style>
  <w:style w:type="paragraph" w:styleId="BodyText3">
    <w:name w:val="Body Text 3"/>
    <w:basedOn w:val="Normal"/>
    <w:rsid w:val="00E016F2"/>
    <w:pPr>
      <w:tabs>
        <w:tab w:val="left" w:pos="5760"/>
      </w:tabs>
      <w:ind w:right="2520"/>
    </w:pPr>
    <w:rPr>
      <w:sz w:val="23"/>
    </w:rPr>
  </w:style>
  <w:style w:type="paragraph" w:styleId="BodyTextIndent2">
    <w:name w:val="Body Text Indent 2"/>
    <w:basedOn w:val="Normal"/>
    <w:rsid w:val="00E016F2"/>
    <w:pPr>
      <w:ind w:firstLine="720"/>
      <w:jc w:val="both"/>
    </w:pPr>
    <w:rPr>
      <w:sz w:val="23"/>
    </w:rPr>
  </w:style>
  <w:style w:type="paragraph" w:styleId="BodyTextIndent3">
    <w:name w:val="Body Text Indent 3"/>
    <w:basedOn w:val="Normal"/>
    <w:rsid w:val="00E016F2"/>
    <w:pPr>
      <w:ind w:firstLine="720"/>
      <w:jc w:val="both"/>
    </w:pPr>
    <w:rPr>
      <w:sz w:val="22"/>
    </w:rPr>
  </w:style>
  <w:style w:type="paragraph" w:styleId="BalloonText">
    <w:name w:val="Balloon Text"/>
    <w:basedOn w:val="Normal"/>
    <w:semiHidden/>
    <w:rsid w:val="004B3F62"/>
    <w:rPr>
      <w:rFonts w:ascii="Tahoma" w:hAnsi="Tahoma" w:cs="Tahoma"/>
      <w:sz w:val="16"/>
      <w:szCs w:val="16"/>
    </w:rPr>
  </w:style>
  <w:style w:type="paragraph" w:styleId="ListParagraph">
    <w:name w:val="List Paragraph"/>
    <w:basedOn w:val="Normal"/>
    <w:uiPriority w:val="99"/>
    <w:qFormat/>
    <w:rsid w:val="00636FD8"/>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semiHidden/>
    <w:unhideWhenUsed/>
    <w:rsid w:val="00F71BD4"/>
    <w:rPr>
      <w:color w:val="0000FF"/>
      <w:u w:val="single"/>
    </w:rPr>
  </w:style>
  <w:style w:type="character" w:customStyle="1" w:styleId="FooterChar">
    <w:name w:val="Footer Char"/>
    <w:basedOn w:val="DefaultParagraphFont"/>
    <w:link w:val="Footer"/>
    <w:uiPriority w:val="99"/>
    <w:rsid w:val="00F229BB"/>
    <w:rPr>
      <w:rFonts w:ascii="CG Times" w:hAnsi="CG Times"/>
      <w:sz w:val="24"/>
    </w:rPr>
  </w:style>
  <w:style w:type="paragraph" w:customStyle="1" w:styleId="p15">
    <w:name w:val="p15"/>
    <w:basedOn w:val="Normal"/>
    <w:rsid w:val="001A6B4E"/>
    <w:pPr>
      <w:spacing w:line="360" w:lineRule="atLeast"/>
      <w:ind w:left="920"/>
    </w:pPr>
    <w:rPr>
      <w:rFonts w:ascii="Times New Roman" w:eastAsiaTheme="minorHAnsi"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903483">
      <w:bodyDiv w:val="1"/>
      <w:marLeft w:val="0"/>
      <w:marRight w:val="0"/>
      <w:marTop w:val="0"/>
      <w:marBottom w:val="0"/>
      <w:divBdr>
        <w:top w:val="none" w:sz="0" w:space="0" w:color="auto"/>
        <w:left w:val="none" w:sz="0" w:space="0" w:color="auto"/>
        <w:bottom w:val="none" w:sz="0" w:space="0" w:color="auto"/>
        <w:right w:val="none" w:sz="0" w:space="0" w:color="auto"/>
      </w:divBdr>
    </w:div>
    <w:div w:id="1247227262">
      <w:bodyDiv w:val="1"/>
      <w:marLeft w:val="0"/>
      <w:marRight w:val="0"/>
      <w:marTop w:val="0"/>
      <w:marBottom w:val="0"/>
      <w:divBdr>
        <w:top w:val="none" w:sz="0" w:space="0" w:color="auto"/>
        <w:left w:val="none" w:sz="0" w:space="0" w:color="auto"/>
        <w:bottom w:val="none" w:sz="0" w:space="0" w:color="auto"/>
        <w:right w:val="none" w:sz="0" w:space="0" w:color="auto"/>
      </w:divBdr>
    </w:div>
    <w:div w:id="1343434780">
      <w:bodyDiv w:val="1"/>
      <w:marLeft w:val="0"/>
      <w:marRight w:val="0"/>
      <w:marTop w:val="0"/>
      <w:marBottom w:val="0"/>
      <w:divBdr>
        <w:top w:val="none" w:sz="0" w:space="0" w:color="auto"/>
        <w:left w:val="none" w:sz="0" w:space="0" w:color="auto"/>
        <w:bottom w:val="none" w:sz="0" w:space="0" w:color="auto"/>
        <w:right w:val="none" w:sz="0" w:space="0" w:color="auto"/>
      </w:divBdr>
    </w:div>
    <w:div w:id="1450314253">
      <w:bodyDiv w:val="1"/>
      <w:marLeft w:val="0"/>
      <w:marRight w:val="0"/>
      <w:marTop w:val="0"/>
      <w:marBottom w:val="0"/>
      <w:divBdr>
        <w:top w:val="none" w:sz="0" w:space="0" w:color="auto"/>
        <w:left w:val="none" w:sz="0" w:space="0" w:color="auto"/>
        <w:bottom w:val="none" w:sz="0" w:space="0" w:color="auto"/>
        <w:right w:val="none" w:sz="0" w:space="0" w:color="auto"/>
      </w:divBdr>
    </w:div>
    <w:div w:id="1505507687">
      <w:bodyDiv w:val="1"/>
      <w:marLeft w:val="0"/>
      <w:marRight w:val="0"/>
      <w:marTop w:val="0"/>
      <w:marBottom w:val="0"/>
      <w:divBdr>
        <w:top w:val="none" w:sz="0" w:space="0" w:color="auto"/>
        <w:left w:val="none" w:sz="0" w:space="0" w:color="auto"/>
        <w:bottom w:val="none" w:sz="0" w:space="0" w:color="auto"/>
        <w:right w:val="none" w:sz="0" w:space="0" w:color="auto"/>
      </w:divBdr>
    </w:div>
    <w:div w:id="1903978920">
      <w:bodyDiv w:val="1"/>
      <w:marLeft w:val="0"/>
      <w:marRight w:val="0"/>
      <w:marTop w:val="0"/>
      <w:marBottom w:val="0"/>
      <w:divBdr>
        <w:top w:val="none" w:sz="0" w:space="0" w:color="auto"/>
        <w:left w:val="none" w:sz="0" w:space="0" w:color="auto"/>
        <w:bottom w:val="none" w:sz="0" w:space="0" w:color="auto"/>
        <w:right w:val="none" w:sz="0" w:space="0" w:color="auto"/>
      </w:divBdr>
    </w:div>
    <w:div w:id="19803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danforth@maineturnpik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MAINE TURNPIKE AUTHORITY</vt:lpstr>
    </vt:vector>
  </TitlesOfParts>
  <Company>PORTLAND OFFICE</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TURNPIKE AUTHORITY</dc:title>
  <dc:creator>rbargfrede</dc:creator>
  <cp:lastModifiedBy>Kristi VanOoyen</cp:lastModifiedBy>
  <cp:revision>2</cp:revision>
  <cp:lastPrinted>2011-09-27T13:40:00Z</cp:lastPrinted>
  <dcterms:created xsi:type="dcterms:W3CDTF">2012-10-09T19:04:00Z</dcterms:created>
  <dcterms:modified xsi:type="dcterms:W3CDTF">2012-10-09T19:04:00Z</dcterms:modified>
</cp:coreProperties>
</file>